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عقد تقديم خدمات</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ونطاق الخدمة</w:t>
            </w:r>
          </w:p>
          <w:p>
            <w:pPr>
              <w:pStyle w:val="ListBullet"/>
              <w:bidi/>
              <w:spacing w:after="100"/>
              <w:jc w:val="right"/>
            </w:pPr>
            <w:r>
              <w:rPr>
                <w:rFonts w:ascii="Arial" w:hAnsi="Arial"/>
                <w:color w:val="2D3732"/>
                <w:sz w:val="21"/>
              </w:rPr>
              <w:t>مقدم الخدمة: [الاسم/السجل/الترخيص/العنوان]</w:t>
            </w:r>
          </w:p>
          <w:p>
            <w:pPr>
              <w:pStyle w:val="ListBullet"/>
              <w:bidi/>
              <w:spacing w:after="100"/>
              <w:jc w:val="right"/>
            </w:pPr>
            <w:r>
              <w:rPr>
                <w:rFonts w:ascii="Arial" w:hAnsi="Arial"/>
                <w:color w:val="2D3732"/>
                <w:sz w:val="21"/>
              </w:rPr>
              <w:t>العميل: [الاسم/العنوان/الهاتف]</w:t>
            </w:r>
          </w:p>
          <w:p>
            <w:pPr>
              <w:pStyle w:val="ListBullet"/>
              <w:bidi/>
              <w:spacing w:after="100"/>
              <w:jc w:val="right"/>
            </w:pPr>
            <w:r>
              <w:rPr>
                <w:rFonts w:ascii="Arial" w:hAnsi="Arial"/>
                <w:color w:val="2D3732"/>
                <w:sz w:val="21"/>
              </w:rPr>
              <w:t>وصف الخدمة والنتائج المطلوبة وما لا يشمله العمل: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التنفيذ والأجر</w:t>
            </w:r>
          </w:p>
          <w:p>
            <w:pPr>
              <w:pStyle w:val="ListBullet"/>
              <w:bidi/>
              <w:spacing w:after="100"/>
              <w:jc w:val="right"/>
            </w:pPr>
            <w:r>
              <w:rPr>
                <w:rFonts w:ascii="Arial" w:hAnsi="Arial"/>
                <w:color w:val="2D3732"/>
                <w:sz w:val="21"/>
              </w:rPr>
              <w:t>تاريخ البدء والمدة ومراحل التسليم: [....................]</w:t>
            </w:r>
          </w:p>
          <w:p>
            <w:pPr>
              <w:pStyle w:val="ListBullet"/>
              <w:bidi/>
              <w:spacing w:after="100"/>
              <w:jc w:val="right"/>
            </w:pPr>
            <w:r>
              <w:rPr>
                <w:rFonts w:ascii="Arial" w:hAnsi="Arial"/>
                <w:color w:val="2D3732"/>
                <w:sz w:val="21"/>
              </w:rPr>
              <w:t>الأجر والعملة والدفعات والمصاريف والضرائب: [....................]</w:t>
            </w:r>
          </w:p>
          <w:p>
            <w:pPr>
              <w:pStyle w:val="ListBullet"/>
              <w:bidi/>
              <w:spacing w:after="100"/>
              <w:jc w:val="right"/>
            </w:pPr>
            <w:r>
              <w:rPr>
                <w:rFonts w:ascii="Arial" w:hAnsi="Arial"/>
                <w:color w:val="2D3732"/>
                <w:sz w:val="21"/>
              </w:rPr>
              <w:t>معايير قبول العمل وآلية طلب التعديل: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المسؤولية والسرية</w:t>
            </w:r>
          </w:p>
          <w:p>
            <w:pPr>
              <w:pStyle w:val="ListBullet"/>
              <w:bidi/>
              <w:spacing w:after="100"/>
              <w:jc w:val="right"/>
            </w:pPr>
            <w:r>
              <w:rPr>
                <w:rFonts w:ascii="Arial" w:hAnsi="Arial"/>
                <w:color w:val="2D3732"/>
                <w:sz w:val="21"/>
              </w:rPr>
              <w:t>مسؤولية المواد والمعدات والتراخيص والسلامة: [....................]</w:t>
            </w:r>
          </w:p>
          <w:p>
            <w:pPr>
              <w:pStyle w:val="ListBullet"/>
              <w:bidi/>
              <w:spacing w:after="100"/>
              <w:jc w:val="right"/>
            </w:pPr>
            <w:r>
              <w:rPr>
                <w:rFonts w:ascii="Arial" w:hAnsi="Arial"/>
                <w:color w:val="2D3732"/>
                <w:sz w:val="21"/>
              </w:rPr>
              <w:t>السرية والبيانات وحقوق استخدام النتائج: [....................]</w:t>
            </w:r>
          </w:p>
          <w:p>
            <w:pPr>
              <w:pStyle w:val="ListBullet"/>
              <w:bidi/>
              <w:spacing w:after="100"/>
              <w:jc w:val="right"/>
            </w:pPr>
            <w:r>
              <w:rPr>
                <w:rFonts w:ascii="Arial" w:hAnsi="Arial"/>
                <w:color w:val="2D3732"/>
                <w:sz w:val="21"/>
              </w:rPr>
              <w:t>الضمان وحدود المسؤولية وفق القانون: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الإنهاء</w:t>
            </w:r>
          </w:p>
          <w:p>
            <w:pPr>
              <w:pStyle w:val="ListBullet"/>
              <w:bidi/>
              <w:spacing w:after="100"/>
              <w:jc w:val="right"/>
            </w:pPr>
            <w:r>
              <w:rPr>
                <w:rFonts w:ascii="Arial" w:hAnsi="Arial"/>
                <w:color w:val="2D3732"/>
                <w:sz w:val="21"/>
              </w:rPr>
              <w:t>الإخلال ومدة المعالجة والإنهاء والمبالغ المستحقة: [....................]</w:t>
            </w:r>
          </w:p>
          <w:p>
            <w:pPr>
              <w:pStyle w:val="ListBullet"/>
              <w:bidi/>
              <w:spacing w:after="100"/>
              <w:jc w:val="right"/>
            </w:pPr>
            <w:r>
              <w:rPr>
                <w:rFonts w:ascii="Arial" w:hAnsi="Arial"/>
                <w:color w:val="2D3732"/>
                <w:sz w:val="21"/>
              </w:rPr>
              <w:t>التبليغات وتسوية النزاع: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تقديم خدمات</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