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إيجار محل أو مكتب</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البيانات الأساسية</w:t>
            </w:r>
          </w:p>
          <w:p>
            <w:pPr>
              <w:pStyle w:val="ListBullet"/>
              <w:bidi/>
              <w:spacing w:after="100"/>
              <w:jc w:val="right"/>
            </w:pPr>
            <w:r>
              <w:rPr>
                <w:rFonts w:ascii="Arial" w:hAnsi="Arial"/>
                <w:color w:val="2D3732"/>
                <w:sz w:val="21"/>
              </w:rPr>
              <w:t>المؤجر والمستأجر وصفة كل منهما: [....................]</w:t>
            </w:r>
          </w:p>
          <w:p>
            <w:pPr>
              <w:pStyle w:val="ListBullet"/>
              <w:bidi/>
              <w:spacing w:after="100"/>
              <w:jc w:val="right"/>
            </w:pPr>
            <w:r>
              <w:rPr>
                <w:rFonts w:ascii="Arial" w:hAnsi="Arial"/>
                <w:color w:val="2D3732"/>
                <w:sz w:val="21"/>
              </w:rPr>
              <w:t>وصف العقار التجاري وموقعه ومساحته: [....................]</w:t>
            </w:r>
          </w:p>
          <w:p>
            <w:pPr>
              <w:pStyle w:val="ListBullet"/>
              <w:bidi/>
              <w:spacing w:after="100"/>
              <w:jc w:val="right"/>
            </w:pPr>
            <w:r>
              <w:rPr>
                <w:rFonts w:ascii="Arial" w:hAnsi="Arial"/>
                <w:color w:val="2D3732"/>
                <w:sz w:val="21"/>
              </w:rPr>
              <w:t>النشاط المرخص المسموح به: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المدة والأجرة</w:t>
            </w:r>
          </w:p>
          <w:p>
            <w:pPr>
              <w:pStyle w:val="ListBullet"/>
              <w:bidi/>
              <w:spacing w:after="100"/>
              <w:jc w:val="right"/>
            </w:pPr>
            <w:r>
              <w:rPr>
                <w:rFonts w:ascii="Arial" w:hAnsi="Arial"/>
                <w:color w:val="2D3732"/>
                <w:sz w:val="21"/>
              </w:rPr>
              <w:t>مدة العقد ومواعيد التسليم والانتهاء: [....................]</w:t>
            </w:r>
          </w:p>
          <w:p>
            <w:pPr>
              <w:pStyle w:val="ListBullet"/>
              <w:bidi/>
              <w:spacing w:after="100"/>
              <w:jc w:val="right"/>
            </w:pPr>
            <w:r>
              <w:rPr>
                <w:rFonts w:ascii="Arial" w:hAnsi="Arial"/>
                <w:color w:val="2D3732"/>
                <w:sz w:val="21"/>
              </w:rPr>
              <w:t>الأجرة والعملة وآلية تعديلها إن اتفق قانونًا: [....................]</w:t>
            </w:r>
          </w:p>
          <w:p>
            <w:pPr>
              <w:pStyle w:val="ListBullet"/>
              <w:bidi/>
              <w:spacing w:after="100"/>
              <w:jc w:val="right"/>
            </w:pPr>
            <w:r>
              <w:rPr>
                <w:rFonts w:ascii="Arial" w:hAnsi="Arial"/>
                <w:color w:val="2D3732"/>
                <w:sz w:val="21"/>
              </w:rPr>
              <w:t>التأمينات والرسوم والضرائب والخدمات: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الترخيص والتجهيز</w:t>
            </w:r>
          </w:p>
          <w:p>
            <w:pPr>
              <w:pStyle w:val="ListBullet"/>
              <w:bidi/>
              <w:spacing w:after="100"/>
              <w:jc w:val="right"/>
            </w:pPr>
            <w:r>
              <w:rPr>
                <w:rFonts w:ascii="Arial" w:hAnsi="Arial"/>
                <w:color w:val="2D3732"/>
                <w:sz w:val="21"/>
              </w:rPr>
              <w:t>مسؤولية الحصول على الموافقات والتراخيص: [....................]</w:t>
            </w:r>
          </w:p>
          <w:p>
            <w:pPr>
              <w:pStyle w:val="ListBullet"/>
              <w:bidi/>
              <w:spacing w:after="100"/>
              <w:jc w:val="right"/>
            </w:pPr>
            <w:r>
              <w:rPr>
                <w:rFonts w:ascii="Arial" w:hAnsi="Arial"/>
                <w:color w:val="2D3732"/>
                <w:sz w:val="21"/>
              </w:rPr>
              <w:t>التجهيزات والتحسينات ومن يملكها عند انتهاء العقد: [....................]</w:t>
            </w:r>
          </w:p>
          <w:p>
            <w:pPr>
              <w:pStyle w:val="ListBullet"/>
              <w:bidi/>
              <w:spacing w:after="100"/>
              <w:jc w:val="right"/>
            </w:pPr>
            <w:r>
              <w:rPr>
                <w:rFonts w:ascii="Arial" w:hAnsi="Arial"/>
                <w:color w:val="2D3732"/>
                <w:sz w:val="21"/>
              </w:rPr>
              <w:t>الصيانة والتأمين والأضرار ومسؤولية العاملين والزوار: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الإنهاء والنزاع</w:t>
            </w:r>
          </w:p>
          <w:p>
            <w:pPr>
              <w:pStyle w:val="ListBullet"/>
              <w:bidi/>
              <w:spacing w:after="100"/>
              <w:jc w:val="right"/>
            </w:pPr>
            <w:r>
              <w:rPr>
                <w:rFonts w:ascii="Arial" w:hAnsi="Arial"/>
                <w:color w:val="2D3732"/>
                <w:sz w:val="21"/>
              </w:rPr>
              <w:t>حالات الإخلال ومدة المعالجة والإنهاء: [....................]</w:t>
            </w:r>
          </w:p>
          <w:p>
            <w:pPr>
              <w:pStyle w:val="ListBullet"/>
              <w:bidi/>
              <w:spacing w:after="100"/>
              <w:jc w:val="right"/>
            </w:pPr>
            <w:r>
              <w:rPr>
                <w:rFonts w:ascii="Arial" w:hAnsi="Arial"/>
                <w:color w:val="2D3732"/>
                <w:sz w:val="21"/>
              </w:rPr>
              <w:t>التبليغات والمرجع المختص بعد مراجعة محامٍ: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إيجار محل أو مكتب</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